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0C3" w:rsidRPr="00B2036D" w:rsidRDefault="006800C3" w:rsidP="00A4110C">
      <w:pPr>
        <w:rPr>
          <w:b/>
        </w:rPr>
      </w:pPr>
      <w:r w:rsidRPr="00B2036D">
        <w:rPr>
          <w:b/>
        </w:rPr>
        <w:t>Список публикаций</w:t>
      </w:r>
      <w:r w:rsidR="00B2036D" w:rsidRPr="00B2036D">
        <w:rPr>
          <w:b/>
        </w:rPr>
        <w:t>.</w:t>
      </w:r>
    </w:p>
    <w:p w:rsidR="000E67D7" w:rsidRPr="00B2036D" w:rsidRDefault="000E67D7" w:rsidP="000E67D7">
      <w:pPr>
        <w:jc w:val="both"/>
        <w:rPr>
          <w:b/>
        </w:rPr>
      </w:pPr>
      <w:r>
        <w:rPr>
          <w:rFonts w:eastAsia="Calibri"/>
          <w:b/>
        </w:rPr>
        <w:t>Сборники статей</w:t>
      </w:r>
      <w:r w:rsidRPr="00093670">
        <w:rPr>
          <w:rFonts w:eastAsia="Calibri"/>
          <w:b/>
        </w:rPr>
        <w:t>:</w:t>
      </w:r>
    </w:p>
    <w:p w:rsidR="000E67D7" w:rsidRPr="00F70C3A" w:rsidRDefault="000E67D7" w:rsidP="000E67D7">
      <w:pPr>
        <w:jc w:val="both"/>
      </w:pPr>
      <w:r w:rsidRPr="00F70C3A">
        <w:rPr>
          <w:rFonts w:eastAsia="Calibri"/>
        </w:rPr>
        <w:t>Митрофанова О.А.</w:t>
      </w:r>
      <w:r w:rsidRPr="00F70C3A">
        <w:t>,</w:t>
      </w:r>
      <w:r w:rsidRPr="00F70C3A">
        <w:rPr>
          <w:rFonts w:eastAsia="Calibri"/>
        </w:rPr>
        <w:t xml:space="preserve"> </w:t>
      </w:r>
      <w:proofErr w:type="spellStart"/>
      <w:r w:rsidRPr="00F70C3A">
        <w:t>Грачкова</w:t>
      </w:r>
      <w:proofErr w:type="spellEnd"/>
      <w:r w:rsidRPr="00F70C3A">
        <w:t xml:space="preserve"> М.А</w:t>
      </w:r>
      <w:r w:rsidRPr="00F70C3A">
        <w:rPr>
          <w:rFonts w:eastAsia="Calibri"/>
        </w:rPr>
        <w:t xml:space="preserve">., </w:t>
      </w:r>
      <w:proofErr w:type="spellStart"/>
      <w:r w:rsidRPr="00F70C3A">
        <w:rPr>
          <w:rFonts w:eastAsia="Calibri"/>
        </w:rPr>
        <w:t>Шиморина</w:t>
      </w:r>
      <w:proofErr w:type="spellEnd"/>
      <w:r w:rsidRPr="00F70C3A">
        <w:rPr>
          <w:rFonts w:eastAsia="Calibri"/>
        </w:rPr>
        <w:t xml:space="preserve"> А.С., Шурыгина А.С.</w:t>
      </w:r>
      <w:r w:rsidRPr="00F70C3A">
        <w:t xml:space="preserve">, </w:t>
      </w:r>
      <w:r w:rsidRPr="00F70C3A">
        <w:rPr>
          <w:rFonts w:eastAsia="Calibri"/>
        </w:rPr>
        <w:t xml:space="preserve">Романов С.В., </w:t>
      </w:r>
      <w:proofErr w:type="spellStart"/>
      <w:r w:rsidRPr="00F70C3A">
        <w:rPr>
          <w:rFonts w:eastAsia="Calibri"/>
        </w:rPr>
        <w:t>Ляшевская</w:t>
      </w:r>
      <w:proofErr w:type="spellEnd"/>
      <w:r w:rsidRPr="00F70C3A">
        <w:rPr>
          <w:rFonts w:eastAsia="Calibri"/>
        </w:rPr>
        <w:t xml:space="preserve"> О.</w:t>
      </w:r>
      <w:r w:rsidRPr="00F70C3A">
        <w:t xml:space="preserve">Н. </w:t>
      </w:r>
      <w:proofErr w:type="spellStart"/>
      <w:r w:rsidRPr="00F70C3A">
        <w:rPr>
          <w:rFonts w:eastAsia="Calibri"/>
        </w:rPr>
        <w:t>Автоматичес</w:t>
      </w:r>
      <w:proofErr w:type="spellEnd"/>
      <w:r w:rsidR="008C05BA">
        <w:rPr>
          <w:rFonts w:eastAsia="Calibri"/>
        </w:rPr>
        <w:t xml:space="preserve"> </w:t>
      </w:r>
      <w:r w:rsidRPr="00F70C3A">
        <w:rPr>
          <w:rFonts w:eastAsia="Calibri"/>
        </w:rPr>
        <w:t>кое разрешение лексико-семантической неоднозначности и выделение конструкций (на материале Национального корпуса русского языка).</w:t>
      </w:r>
      <w:r w:rsidRPr="00F70C3A">
        <w:t xml:space="preserve"> </w:t>
      </w:r>
      <w:r w:rsidRPr="00F70C3A">
        <w:rPr>
          <w:rFonts w:eastAsia="Calibri"/>
        </w:rPr>
        <w:t xml:space="preserve">Лексикология. Лексикография и Корпусная лингвистика: Сборник научных статей / Российская академия наук; Институт лингвистических исследований. СПб.: Нестор-История, 2013. </w:t>
      </w:r>
      <w:r w:rsidRPr="00F70C3A">
        <w:rPr>
          <w:rFonts w:eastAsia="Calibri"/>
          <w:lang w:val="en-US"/>
        </w:rPr>
        <w:t>C</w:t>
      </w:r>
      <w:r w:rsidRPr="00F70C3A">
        <w:rPr>
          <w:rFonts w:eastAsia="Calibri"/>
        </w:rPr>
        <w:t>. 122</w:t>
      </w:r>
      <w:r w:rsidRPr="002B66EA">
        <w:rPr>
          <w:rFonts w:eastAsia="Calibri"/>
        </w:rPr>
        <w:t>–</w:t>
      </w:r>
      <w:r w:rsidRPr="00F70C3A">
        <w:rPr>
          <w:rFonts w:eastAsia="Calibri"/>
        </w:rPr>
        <w:t>143.</w:t>
      </w:r>
      <w:r w:rsidR="008C05BA">
        <w:rPr>
          <w:rFonts w:eastAsia="Calibri"/>
        </w:rPr>
        <w:t xml:space="preserve"> </w:t>
      </w:r>
    </w:p>
    <w:p w:rsidR="006800C3" w:rsidRPr="00B2036D" w:rsidRDefault="006800C3" w:rsidP="006800C3">
      <w:pPr>
        <w:pStyle w:val="a5"/>
        <w:jc w:val="both"/>
        <w:rPr>
          <w:b/>
        </w:rPr>
      </w:pPr>
      <w:r w:rsidRPr="00B2036D">
        <w:rPr>
          <w:b/>
        </w:rPr>
        <w:t>Выпуски периодических изданий:</w:t>
      </w:r>
    </w:p>
    <w:p w:rsidR="00B2036D" w:rsidRPr="007310A8" w:rsidRDefault="00B2036D" w:rsidP="00B2036D">
      <w:pPr>
        <w:jc w:val="both"/>
      </w:pPr>
      <w:r w:rsidRPr="007310A8">
        <w:rPr>
          <w:rFonts w:eastAsia="Calibri"/>
        </w:rPr>
        <w:t xml:space="preserve">Митрофанова О.А., </w:t>
      </w:r>
      <w:proofErr w:type="spellStart"/>
      <w:r w:rsidRPr="007310A8">
        <w:rPr>
          <w:rFonts w:eastAsia="Calibri"/>
        </w:rPr>
        <w:t>Ляшевская</w:t>
      </w:r>
      <w:proofErr w:type="spellEnd"/>
      <w:r w:rsidRPr="007310A8">
        <w:rPr>
          <w:rFonts w:eastAsia="Calibri"/>
        </w:rPr>
        <w:t xml:space="preserve"> О.Н., </w:t>
      </w:r>
      <w:proofErr w:type="spellStart"/>
      <w:r w:rsidRPr="007310A8">
        <w:t>Грачкова</w:t>
      </w:r>
      <w:proofErr w:type="spellEnd"/>
      <w:r w:rsidRPr="007310A8">
        <w:t xml:space="preserve"> М.А</w:t>
      </w:r>
      <w:r w:rsidRPr="007310A8">
        <w:rPr>
          <w:rFonts w:eastAsia="Calibri"/>
        </w:rPr>
        <w:t xml:space="preserve">., </w:t>
      </w:r>
      <w:proofErr w:type="spellStart"/>
      <w:r w:rsidRPr="007310A8">
        <w:rPr>
          <w:rFonts w:eastAsia="Calibri"/>
        </w:rPr>
        <w:t>Шиморина</w:t>
      </w:r>
      <w:proofErr w:type="spellEnd"/>
      <w:r w:rsidRPr="007310A8">
        <w:rPr>
          <w:rFonts w:eastAsia="Calibri"/>
        </w:rPr>
        <w:t xml:space="preserve"> А.С., Шурыгина А.С.</w:t>
      </w:r>
      <w:r w:rsidRPr="007310A8">
        <w:t xml:space="preserve">, </w:t>
      </w:r>
      <w:r w:rsidRPr="007310A8">
        <w:rPr>
          <w:rFonts w:eastAsia="Calibri"/>
        </w:rPr>
        <w:t>Романов С.В</w:t>
      </w:r>
      <w:r w:rsidRPr="007310A8">
        <w:t xml:space="preserve">. </w:t>
      </w:r>
      <w:r w:rsidRPr="007310A8">
        <w:rPr>
          <w:rFonts w:eastAsia="Calibri"/>
        </w:rPr>
        <w:t>Эксперименты по автоматическому разрешению лексико-семантической неоднозначности и выделению конструкций (на материале Национального корпуса русского языка</w:t>
      </w:r>
      <w:r w:rsidRPr="007310A8">
        <w:t xml:space="preserve">). </w:t>
      </w:r>
      <w:r w:rsidRPr="007310A8">
        <w:rPr>
          <w:rFonts w:eastAsia="Calibri"/>
        </w:rPr>
        <w:t xml:space="preserve">Структурная и прикладная лингвистика. </w:t>
      </w:r>
      <w:proofErr w:type="spellStart"/>
      <w:r w:rsidRPr="007310A8">
        <w:rPr>
          <w:rFonts w:eastAsia="Calibri"/>
        </w:rPr>
        <w:t>Вып</w:t>
      </w:r>
      <w:proofErr w:type="spellEnd"/>
      <w:r w:rsidRPr="007310A8">
        <w:rPr>
          <w:rFonts w:eastAsia="Calibri"/>
        </w:rPr>
        <w:t xml:space="preserve">. 9: </w:t>
      </w:r>
      <w:proofErr w:type="spellStart"/>
      <w:r w:rsidRPr="007310A8">
        <w:rPr>
          <w:rFonts w:eastAsia="Calibri"/>
        </w:rPr>
        <w:t>Межвуз</w:t>
      </w:r>
      <w:proofErr w:type="spellEnd"/>
      <w:r w:rsidRPr="007310A8">
        <w:rPr>
          <w:rFonts w:eastAsia="Calibri"/>
        </w:rPr>
        <w:t>. Сб. / Под ред. А.С. Герда. ― СПб.: Изд-во СПбГУ, 2012. С. 159-175.</w:t>
      </w:r>
    </w:p>
    <w:p w:rsidR="00B2036D" w:rsidRDefault="00B2036D" w:rsidP="00B2036D">
      <w:pPr>
        <w:jc w:val="both"/>
        <w:rPr>
          <w:rFonts w:eastAsia="Calibri"/>
        </w:rPr>
      </w:pPr>
      <w:r w:rsidRPr="006C5C1F">
        <w:rPr>
          <w:rFonts w:eastAsia="Calibri"/>
        </w:rPr>
        <w:t xml:space="preserve">Митрофанова О.А., </w:t>
      </w:r>
      <w:proofErr w:type="spellStart"/>
      <w:r w:rsidRPr="006C5C1F">
        <w:rPr>
          <w:rFonts w:eastAsia="Calibri"/>
        </w:rPr>
        <w:t>Грачкова</w:t>
      </w:r>
      <w:proofErr w:type="spellEnd"/>
      <w:r w:rsidRPr="006C5C1F">
        <w:rPr>
          <w:rFonts w:eastAsia="Calibri"/>
        </w:rPr>
        <w:t xml:space="preserve"> М.А., </w:t>
      </w:r>
      <w:proofErr w:type="spellStart"/>
      <w:r w:rsidRPr="006C5C1F">
        <w:rPr>
          <w:rFonts w:eastAsia="Calibri"/>
        </w:rPr>
        <w:t>Шиморина</w:t>
      </w:r>
      <w:proofErr w:type="spellEnd"/>
      <w:r w:rsidRPr="006C5C1F">
        <w:rPr>
          <w:rFonts w:eastAsia="Calibri"/>
        </w:rPr>
        <w:t xml:space="preserve"> А.С</w:t>
      </w:r>
      <w:r w:rsidRPr="006C5C1F">
        <w:t xml:space="preserve">. </w:t>
      </w:r>
      <w:r w:rsidRPr="006C5C1F">
        <w:rPr>
          <w:rFonts w:eastAsia="Calibri"/>
        </w:rPr>
        <w:t>Автоматическая классификация лексики в параллельных текстах (на материале русскоязычных текстов А. С. Грина и их перевода на словацкий язык).</w:t>
      </w:r>
      <w:r w:rsidRPr="006C5C1F">
        <w:t xml:space="preserve"> </w:t>
      </w:r>
      <w:r w:rsidRPr="006C5C1F">
        <w:rPr>
          <w:rFonts w:eastAsia="Calibri"/>
        </w:rPr>
        <w:t xml:space="preserve">Структурная и прикладная лингвистика. </w:t>
      </w:r>
      <w:proofErr w:type="spellStart"/>
      <w:r w:rsidRPr="006C5C1F">
        <w:rPr>
          <w:rFonts w:eastAsia="Calibri"/>
        </w:rPr>
        <w:t>Вып</w:t>
      </w:r>
      <w:proofErr w:type="spellEnd"/>
      <w:r w:rsidRPr="006C5C1F">
        <w:rPr>
          <w:rFonts w:eastAsia="Calibri"/>
        </w:rPr>
        <w:t xml:space="preserve">. 8: </w:t>
      </w:r>
      <w:proofErr w:type="spellStart"/>
      <w:r w:rsidRPr="006C5C1F">
        <w:rPr>
          <w:rFonts w:eastAsia="Calibri"/>
        </w:rPr>
        <w:t>Межвуз</w:t>
      </w:r>
      <w:proofErr w:type="spellEnd"/>
      <w:r w:rsidRPr="006C5C1F">
        <w:rPr>
          <w:rFonts w:eastAsia="Calibri"/>
        </w:rPr>
        <w:t>. Сб. / Под ред. А.С. Герда. ― С</w:t>
      </w:r>
      <w:r w:rsidR="006B509D">
        <w:rPr>
          <w:rFonts w:eastAsia="Calibri"/>
        </w:rPr>
        <w:t>Пб.: Изд-во СПбГУ, 2010. С. 161–</w:t>
      </w:r>
      <w:r w:rsidRPr="006C5C1F">
        <w:rPr>
          <w:rFonts w:eastAsia="Calibri"/>
        </w:rPr>
        <w:t>174.</w:t>
      </w:r>
    </w:p>
    <w:p w:rsidR="00B2036D" w:rsidRPr="00B2036D" w:rsidRDefault="000E67D7" w:rsidP="00B2036D">
      <w:pPr>
        <w:jc w:val="both"/>
        <w:rPr>
          <w:b/>
        </w:rPr>
      </w:pPr>
      <w:r>
        <w:rPr>
          <w:rFonts w:eastAsia="Calibri"/>
          <w:b/>
        </w:rPr>
        <w:t>Материалы конференций</w:t>
      </w:r>
      <w:r w:rsidR="00B2036D" w:rsidRPr="00093670">
        <w:rPr>
          <w:rFonts w:eastAsia="Calibri"/>
          <w:b/>
        </w:rPr>
        <w:t>:</w:t>
      </w:r>
    </w:p>
    <w:p w:rsidR="00093670" w:rsidRPr="006800C3" w:rsidRDefault="00093670" w:rsidP="00093670">
      <w:pPr>
        <w:pStyle w:val="a5"/>
        <w:jc w:val="both"/>
        <w:rPr>
          <w:color w:val="000000"/>
        </w:rPr>
      </w:pPr>
      <w:r>
        <w:t>1</w:t>
      </w:r>
      <w:r w:rsidRPr="006800C3">
        <w:t xml:space="preserve">) «К проблеме синонимии в современном русском языке (по материалам «Словаря русского языка XXI века»)» // Сборник статей по материалам Международной научной конференции «Языки и культуры в цифровую эпоху». </w:t>
      </w:r>
      <w:r w:rsidR="002B66EA">
        <w:rPr>
          <w:color w:val="000000"/>
        </w:rPr>
        <w:t>Нижний Новгород, 2022</w:t>
      </w:r>
      <w:r w:rsidRPr="006800C3">
        <w:rPr>
          <w:color w:val="000000"/>
        </w:rPr>
        <w:t>. 2022.</w:t>
      </w:r>
      <w:r>
        <w:rPr>
          <w:color w:val="000000"/>
        </w:rPr>
        <w:t xml:space="preserve"> С. 98–102.</w:t>
      </w:r>
    </w:p>
    <w:p w:rsidR="00093670" w:rsidRPr="006800C3" w:rsidRDefault="00093670" w:rsidP="00093670">
      <w:pPr>
        <w:spacing w:after="0" w:line="240" w:lineRule="auto"/>
        <w:jc w:val="both"/>
      </w:pPr>
      <w:r w:rsidRPr="006800C3">
        <w:t xml:space="preserve">2) </w:t>
      </w:r>
      <w:r w:rsidRPr="006800C3">
        <w:rPr>
          <w:bCs/>
          <w:color w:val="000000"/>
        </w:rPr>
        <w:t xml:space="preserve">Обоснование синонимии терминов в современном русском языке (по материалам «Словаря русского языка </w:t>
      </w:r>
      <w:r w:rsidRPr="006800C3">
        <w:rPr>
          <w:bCs/>
          <w:color w:val="000000"/>
          <w:lang w:val="en-US"/>
        </w:rPr>
        <w:t>XXI</w:t>
      </w:r>
      <w:r w:rsidRPr="006800C3">
        <w:rPr>
          <w:bCs/>
          <w:color w:val="000000"/>
        </w:rPr>
        <w:t xml:space="preserve"> века») </w:t>
      </w:r>
      <w:r w:rsidRPr="006800C3">
        <w:t>// Русский язык в России и за рубежом: изучение активных процессов в языке и речи. сборник статей по материалам Международной научной конференции «Национальные коды в языке и литературе. Русский язык в России и за рубежом: изучение активных процессов в языке и речи». Министерство науки и высшего образования Российской Федерации, Национальный исследовательский Нижегородский государственный университет им. Н.И. Лобачевского. 2021. С. 108–114</w:t>
      </w:r>
      <w:r>
        <w:t>.</w:t>
      </w:r>
    </w:p>
    <w:p w:rsidR="006800C3" w:rsidRPr="00611A62" w:rsidRDefault="002B66EA" w:rsidP="006800C3">
      <w:pPr>
        <w:pStyle w:val="a5"/>
        <w:jc w:val="both"/>
        <w:rPr>
          <w:lang w:val="en-US"/>
        </w:rPr>
      </w:pPr>
      <w:r>
        <w:t>3</w:t>
      </w:r>
      <w:r w:rsidR="006800C3" w:rsidRPr="006800C3">
        <w:t xml:space="preserve">) «Синонимия в современном русском языке на примере наименований информационной среды (по материалам «Словаря русского языка </w:t>
      </w:r>
      <w:r w:rsidR="006800C3" w:rsidRPr="006800C3">
        <w:rPr>
          <w:lang w:val="en-US"/>
        </w:rPr>
        <w:t>XXI</w:t>
      </w:r>
      <w:r w:rsidR="006800C3" w:rsidRPr="006800C3">
        <w:t xml:space="preserve"> века»)» // Актуальные вопросы филологии: теория и практика: материалы </w:t>
      </w:r>
      <w:r w:rsidR="006800C3" w:rsidRPr="006800C3">
        <w:rPr>
          <w:lang w:val="en-US"/>
        </w:rPr>
        <w:t>III</w:t>
      </w:r>
      <w:r w:rsidR="006800C3" w:rsidRPr="006800C3">
        <w:t xml:space="preserve"> </w:t>
      </w:r>
      <w:proofErr w:type="spellStart"/>
      <w:r w:rsidR="006800C3" w:rsidRPr="006800C3">
        <w:t>Междунар</w:t>
      </w:r>
      <w:proofErr w:type="spellEnd"/>
      <w:r w:rsidR="006800C3" w:rsidRPr="006800C3">
        <w:t>. научно-</w:t>
      </w:r>
      <w:proofErr w:type="spellStart"/>
      <w:r w:rsidR="006800C3" w:rsidRPr="006800C3">
        <w:t>практ</w:t>
      </w:r>
      <w:proofErr w:type="spellEnd"/>
      <w:r w:rsidR="006800C3" w:rsidRPr="006800C3">
        <w:t xml:space="preserve">. </w:t>
      </w:r>
      <w:proofErr w:type="spellStart"/>
      <w:r w:rsidR="006800C3" w:rsidRPr="006800C3">
        <w:t>конф</w:t>
      </w:r>
      <w:proofErr w:type="spellEnd"/>
      <w:r w:rsidR="006800C3" w:rsidRPr="006800C3">
        <w:t>. — Волгоград: НИЦ «Абсолют», 2020. С. 83–93.</w:t>
      </w:r>
      <w:r w:rsidR="00611A62">
        <w:rPr>
          <w:lang w:val="en-US"/>
        </w:rPr>
        <w:t xml:space="preserve"> </w:t>
      </w:r>
    </w:p>
    <w:p w:rsidR="002B66EA" w:rsidRPr="00F70C3A" w:rsidRDefault="000E67D7" w:rsidP="002B66EA">
      <w:pPr>
        <w:jc w:val="both"/>
      </w:pPr>
      <w:r>
        <w:t>4</w:t>
      </w:r>
      <w:r w:rsidR="002B66EA" w:rsidRPr="00F70C3A">
        <w:t xml:space="preserve">) М.А. </w:t>
      </w:r>
      <w:proofErr w:type="spellStart"/>
      <w:r w:rsidR="002B66EA" w:rsidRPr="00F70C3A">
        <w:t>Грачкова</w:t>
      </w:r>
      <w:proofErr w:type="spellEnd"/>
      <w:r w:rsidR="002B66EA" w:rsidRPr="00F70C3A">
        <w:t xml:space="preserve">, О.Н. </w:t>
      </w:r>
      <w:proofErr w:type="spellStart"/>
      <w:r w:rsidR="002B66EA" w:rsidRPr="00F70C3A">
        <w:t>Ляшевская</w:t>
      </w:r>
      <w:proofErr w:type="spellEnd"/>
      <w:r w:rsidR="002B66EA" w:rsidRPr="00F70C3A">
        <w:t xml:space="preserve">, О.А. Митрофанова, П.В. </w:t>
      </w:r>
      <w:proofErr w:type="spellStart"/>
      <w:r w:rsidR="002B66EA" w:rsidRPr="00F70C3A">
        <w:t>ПАничева</w:t>
      </w:r>
      <w:proofErr w:type="spellEnd"/>
      <w:r w:rsidR="002B66EA" w:rsidRPr="00F70C3A">
        <w:t xml:space="preserve">, А.С. </w:t>
      </w:r>
      <w:proofErr w:type="spellStart"/>
      <w:r w:rsidR="002B66EA" w:rsidRPr="00F70C3A">
        <w:t>Шиморина</w:t>
      </w:r>
      <w:proofErr w:type="spellEnd"/>
      <w:r w:rsidR="002B66EA" w:rsidRPr="00F70C3A">
        <w:t xml:space="preserve">. </w:t>
      </w:r>
      <w:r w:rsidR="002B66EA" w:rsidRPr="00F70C3A">
        <w:rPr>
          <w:rFonts w:eastAsia="Calibri"/>
          <w:shd w:val="clear" w:color="auto" w:fill="FFFFFF"/>
        </w:rPr>
        <w:t>Модель данных для каталога русских лексических конструкций (на примере имен речевых действий в НКРЯ)</w:t>
      </w:r>
      <w:r w:rsidR="002B66EA" w:rsidRPr="00F70C3A">
        <w:rPr>
          <w:shd w:val="clear" w:color="auto" w:fill="FFFFFF"/>
        </w:rPr>
        <w:t xml:space="preserve">. </w:t>
      </w:r>
      <w:r w:rsidR="002B66EA" w:rsidRPr="00F70C3A">
        <w:rPr>
          <w:rFonts w:eastAsia="Calibri"/>
          <w:color w:val="000000"/>
          <w:shd w:val="clear" w:color="auto" w:fill="FFFFFF"/>
        </w:rPr>
        <w:t>Труды международной конференции «Корпусная лингвистика–2013». СПб., 2013.</w:t>
      </w:r>
      <w:r w:rsidR="002B66EA" w:rsidRPr="00F70C3A">
        <w:rPr>
          <w:rFonts w:eastAsia="Calibri"/>
          <w:shd w:val="clear" w:color="auto" w:fill="FFFFFF"/>
        </w:rPr>
        <w:t xml:space="preserve"> С. 249–257.</w:t>
      </w:r>
    </w:p>
    <w:p w:rsidR="002B66EA" w:rsidRPr="002B66EA" w:rsidRDefault="000E67D7" w:rsidP="002B66EA">
      <w:pPr>
        <w:jc w:val="both"/>
        <w:rPr>
          <w:rStyle w:val="a6"/>
          <w:i w:val="0"/>
        </w:rPr>
      </w:pPr>
      <w:r>
        <w:lastRenderedPageBreak/>
        <w:t>5</w:t>
      </w:r>
      <w:r w:rsidR="002B66EA" w:rsidRPr="007310A8">
        <w:t xml:space="preserve">) </w:t>
      </w:r>
      <w:r w:rsidR="002B66EA" w:rsidRPr="007310A8">
        <w:rPr>
          <w:rFonts w:eastAsia="Calibri"/>
        </w:rPr>
        <w:t xml:space="preserve">Митрофанова О.А., </w:t>
      </w:r>
      <w:proofErr w:type="spellStart"/>
      <w:r w:rsidR="002B66EA" w:rsidRPr="007310A8">
        <w:rPr>
          <w:rFonts w:eastAsia="Calibri"/>
        </w:rPr>
        <w:t>Ляшевская</w:t>
      </w:r>
      <w:proofErr w:type="spellEnd"/>
      <w:r w:rsidR="002B66EA" w:rsidRPr="007310A8">
        <w:rPr>
          <w:rFonts w:eastAsia="Calibri"/>
        </w:rPr>
        <w:t xml:space="preserve"> О.Н., </w:t>
      </w:r>
      <w:proofErr w:type="spellStart"/>
      <w:r w:rsidR="002B66EA" w:rsidRPr="007310A8">
        <w:t>Грачкова</w:t>
      </w:r>
      <w:proofErr w:type="spellEnd"/>
      <w:r w:rsidR="002B66EA" w:rsidRPr="007310A8">
        <w:t xml:space="preserve"> М.А</w:t>
      </w:r>
      <w:r w:rsidR="002B66EA" w:rsidRPr="007310A8">
        <w:rPr>
          <w:rFonts w:eastAsia="Calibri"/>
        </w:rPr>
        <w:t xml:space="preserve">., Романов С.В., </w:t>
      </w:r>
      <w:proofErr w:type="spellStart"/>
      <w:r w:rsidR="002B66EA" w:rsidRPr="007310A8">
        <w:rPr>
          <w:rFonts w:eastAsia="Calibri"/>
        </w:rPr>
        <w:t>Шиморина</w:t>
      </w:r>
      <w:proofErr w:type="spellEnd"/>
      <w:r w:rsidR="002B66EA" w:rsidRPr="007310A8">
        <w:rPr>
          <w:rFonts w:eastAsia="Calibri"/>
        </w:rPr>
        <w:t xml:space="preserve"> А.С., Шурыгина А.С.</w:t>
      </w:r>
      <w:r w:rsidR="002B66EA">
        <w:t xml:space="preserve"> </w:t>
      </w:r>
      <w:r w:rsidR="002B66EA" w:rsidRPr="007310A8">
        <w:rPr>
          <w:rFonts w:eastAsia="Calibri"/>
        </w:rPr>
        <w:t>Опыт автоматической каталогизации русских именных конструкций (на материале НКРЯ)</w:t>
      </w:r>
      <w:r w:rsidR="002B66EA" w:rsidRPr="007310A8">
        <w:t xml:space="preserve">. </w:t>
      </w:r>
      <w:r w:rsidR="002B66EA" w:rsidRPr="007310A8">
        <w:rPr>
          <w:rFonts w:eastAsia="Calibri"/>
        </w:rPr>
        <w:t>Труды XV Всероссийской объединенной конференции «Интернет и современное общество» (IMS-2012), Санкт-Петербург 10-12 октября 2012 г. </w:t>
      </w:r>
      <w:r w:rsidR="002B66EA" w:rsidRPr="002B66EA">
        <w:rPr>
          <w:rStyle w:val="a6"/>
          <w:rFonts w:eastAsia="Calibri"/>
          <w:i w:val="0"/>
        </w:rPr>
        <w:t xml:space="preserve">— </w:t>
      </w:r>
      <w:r w:rsidR="002B66EA">
        <w:rPr>
          <w:rStyle w:val="a6"/>
          <w:rFonts w:eastAsia="Calibri"/>
          <w:i w:val="0"/>
        </w:rPr>
        <w:t>СПб., 2012. — С. 206–</w:t>
      </w:r>
      <w:r w:rsidR="002B66EA" w:rsidRPr="002B66EA">
        <w:rPr>
          <w:rStyle w:val="a6"/>
          <w:rFonts w:eastAsia="Calibri"/>
          <w:i w:val="0"/>
        </w:rPr>
        <w:t>208.</w:t>
      </w:r>
    </w:p>
    <w:p w:rsidR="002B66EA" w:rsidRPr="007310A8" w:rsidRDefault="000E67D7" w:rsidP="002B66EA">
      <w:pPr>
        <w:jc w:val="both"/>
      </w:pPr>
      <w:r>
        <w:rPr>
          <w:rStyle w:val="a6"/>
          <w:i w:val="0"/>
        </w:rPr>
        <w:t>6</w:t>
      </w:r>
      <w:r w:rsidR="002B66EA" w:rsidRPr="002B66EA">
        <w:rPr>
          <w:rStyle w:val="a6"/>
          <w:i w:val="0"/>
        </w:rPr>
        <w:t xml:space="preserve">) </w:t>
      </w:r>
      <w:proofErr w:type="spellStart"/>
      <w:r w:rsidR="002B66EA" w:rsidRPr="002B66EA">
        <w:t>Ляшевская</w:t>
      </w:r>
      <w:proofErr w:type="spellEnd"/>
      <w:r w:rsidR="002B66EA" w:rsidRPr="002B66EA">
        <w:t xml:space="preserve"> </w:t>
      </w:r>
      <w:r w:rsidR="002B66EA">
        <w:t>О.</w:t>
      </w:r>
      <w:r w:rsidR="002B66EA" w:rsidRPr="007310A8">
        <w:t>Н., Митрофанова</w:t>
      </w:r>
      <w:r w:rsidR="002B66EA">
        <w:t xml:space="preserve"> О.</w:t>
      </w:r>
      <w:r w:rsidR="002B66EA" w:rsidRPr="007310A8">
        <w:t xml:space="preserve">А., </w:t>
      </w:r>
      <w:proofErr w:type="spellStart"/>
      <w:r w:rsidR="002B66EA">
        <w:t>Грачкова</w:t>
      </w:r>
      <w:proofErr w:type="spellEnd"/>
      <w:r w:rsidR="002B66EA" w:rsidRPr="00877A83">
        <w:t xml:space="preserve"> </w:t>
      </w:r>
      <w:r w:rsidR="002B66EA">
        <w:t>М.</w:t>
      </w:r>
      <w:r w:rsidR="002B66EA" w:rsidRPr="007310A8">
        <w:t>А.</w:t>
      </w:r>
      <w:r w:rsidR="002B66EA">
        <w:t>,</w:t>
      </w:r>
      <w:r w:rsidR="002B66EA" w:rsidRPr="007310A8">
        <w:t xml:space="preserve">  </w:t>
      </w:r>
      <w:proofErr w:type="spellStart"/>
      <w:r w:rsidR="002B66EA" w:rsidRPr="007310A8">
        <w:t>Шиморина</w:t>
      </w:r>
      <w:proofErr w:type="spellEnd"/>
      <w:r w:rsidR="002B66EA" w:rsidRPr="00877A83">
        <w:t xml:space="preserve"> </w:t>
      </w:r>
      <w:r w:rsidR="002B66EA">
        <w:t>А.</w:t>
      </w:r>
      <w:r w:rsidR="002B66EA" w:rsidRPr="007310A8">
        <w:t>С.</w:t>
      </w:r>
      <w:r w:rsidR="002B66EA">
        <w:t>,</w:t>
      </w:r>
      <w:r w:rsidR="002B66EA" w:rsidRPr="007310A8">
        <w:t xml:space="preserve"> Шурыгина</w:t>
      </w:r>
      <w:r w:rsidR="002B66EA">
        <w:t xml:space="preserve"> А.</w:t>
      </w:r>
      <w:r w:rsidR="002B66EA" w:rsidRPr="007310A8">
        <w:t>С., Романов</w:t>
      </w:r>
      <w:r w:rsidR="002B66EA" w:rsidRPr="00877A83">
        <w:t xml:space="preserve"> </w:t>
      </w:r>
      <w:r w:rsidR="002B66EA">
        <w:t xml:space="preserve">С. В. </w:t>
      </w:r>
      <w:r w:rsidR="002B66EA" w:rsidRPr="007310A8">
        <w:rPr>
          <w:rFonts w:eastAsia="Calibri"/>
        </w:rPr>
        <w:t>К построению инвентаря русских именных конструкций</w:t>
      </w:r>
      <w:r w:rsidR="002B66EA" w:rsidRPr="007310A8">
        <w:t xml:space="preserve">. </w:t>
      </w:r>
      <w:r w:rsidR="002B66EA" w:rsidRPr="007310A8">
        <w:rPr>
          <w:rFonts w:eastAsia="Calibri"/>
        </w:rPr>
        <w:t>Компьютерная лингвистика и интеллектуальные технологии: По материалам ежегодной Международной конферен</w:t>
      </w:r>
      <w:r w:rsidR="002B66EA">
        <w:rPr>
          <w:rFonts w:eastAsia="Calibri"/>
        </w:rPr>
        <w:t xml:space="preserve">ции «Диалог» (Бекасово, 30 мая – 3 июня 2012г.). </w:t>
      </w:r>
      <w:proofErr w:type="spellStart"/>
      <w:r w:rsidR="002B66EA">
        <w:rPr>
          <w:rFonts w:eastAsia="Calibri"/>
        </w:rPr>
        <w:t>Вып</w:t>
      </w:r>
      <w:proofErr w:type="spellEnd"/>
      <w:r w:rsidR="002B66EA">
        <w:rPr>
          <w:rFonts w:eastAsia="Calibri"/>
        </w:rPr>
        <w:t>. 11 (18). М.: Изд-во РГГУ, 2012. С. 370–</w:t>
      </w:r>
      <w:r w:rsidR="002B66EA" w:rsidRPr="007310A8">
        <w:rPr>
          <w:rFonts w:eastAsia="Calibri"/>
        </w:rPr>
        <w:t>382.</w:t>
      </w:r>
    </w:p>
    <w:p w:rsidR="002B66EA" w:rsidRPr="00F70C3A" w:rsidRDefault="000E67D7" w:rsidP="002B66EA">
      <w:pPr>
        <w:jc w:val="both"/>
        <w:rPr>
          <w:rFonts w:eastAsia="Calibri"/>
        </w:rPr>
      </w:pPr>
      <w:r>
        <w:t>7)</w:t>
      </w:r>
      <w:r w:rsidR="002B66EA" w:rsidRPr="00F70C3A">
        <w:t xml:space="preserve"> </w:t>
      </w:r>
      <w:r w:rsidR="002B66EA" w:rsidRPr="00F70C3A">
        <w:rPr>
          <w:rFonts w:eastAsia="Calibri"/>
        </w:rPr>
        <w:t xml:space="preserve">Митрофанова О.А., </w:t>
      </w:r>
      <w:proofErr w:type="spellStart"/>
      <w:r w:rsidR="002B66EA" w:rsidRPr="00F70C3A">
        <w:rPr>
          <w:rFonts w:eastAsia="Calibri"/>
        </w:rPr>
        <w:t>Ляшевская</w:t>
      </w:r>
      <w:proofErr w:type="spellEnd"/>
      <w:r w:rsidR="002B66EA" w:rsidRPr="00F70C3A">
        <w:rPr>
          <w:rFonts w:eastAsia="Calibri"/>
        </w:rPr>
        <w:t xml:space="preserve"> О.Н., </w:t>
      </w:r>
      <w:proofErr w:type="spellStart"/>
      <w:r w:rsidR="002B66EA">
        <w:t>Грачкова</w:t>
      </w:r>
      <w:proofErr w:type="spellEnd"/>
      <w:r w:rsidR="002B66EA">
        <w:t xml:space="preserve"> М.А., </w:t>
      </w:r>
      <w:r w:rsidR="002B66EA" w:rsidRPr="00F70C3A">
        <w:rPr>
          <w:rFonts w:eastAsia="Calibri"/>
        </w:rPr>
        <w:t xml:space="preserve">Романов С.В., </w:t>
      </w:r>
      <w:proofErr w:type="spellStart"/>
      <w:r w:rsidR="002B66EA" w:rsidRPr="00F70C3A">
        <w:rPr>
          <w:rFonts w:eastAsia="Calibri"/>
        </w:rPr>
        <w:t>Шиморина</w:t>
      </w:r>
      <w:proofErr w:type="spellEnd"/>
      <w:r w:rsidR="002B66EA" w:rsidRPr="00F70C3A">
        <w:rPr>
          <w:rFonts w:eastAsia="Calibri"/>
        </w:rPr>
        <w:t xml:space="preserve"> А.С., Шурыгина </w:t>
      </w:r>
      <w:proofErr w:type="spellStart"/>
      <w:r w:rsidR="002B66EA" w:rsidRPr="00F70C3A">
        <w:rPr>
          <w:rFonts w:eastAsia="Calibri"/>
        </w:rPr>
        <w:t>А.С.На</w:t>
      </w:r>
      <w:proofErr w:type="spellEnd"/>
      <w:r w:rsidR="002B66EA" w:rsidRPr="00F70C3A">
        <w:rPr>
          <w:rFonts w:eastAsia="Calibri"/>
        </w:rPr>
        <w:t xml:space="preserve"> пути к созданию каталога русских именных конструкций (на материале НКРЯ)</w:t>
      </w:r>
      <w:r w:rsidR="002B66EA" w:rsidRPr="00F70C3A">
        <w:t xml:space="preserve">. </w:t>
      </w:r>
      <w:r w:rsidR="002B66EA" w:rsidRPr="00F70C3A">
        <w:rPr>
          <w:rFonts w:eastAsia="Calibri"/>
        </w:rPr>
        <w:t>Сборник материалов по итогам XLI Международной филологической конференции. Секция прикладной и математической лингвистики. Изд-во СПбГУ, 2</w:t>
      </w:r>
      <w:r w:rsidR="002B66EA">
        <w:rPr>
          <w:rFonts w:eastAsia="Calibri"/>
        </w:rPr>
        <w:t>012. С. 42–</w:t>
      </w:r>
      <w:r w:rsidR="002B66EA" w:rsidRPr="00F70C3A">
        <w:rPr>
          <w:rFonts w:eastAsia="Calibri"/>
        </w:rPr>
        <w:t>47.</w:t>
      </w:r>
    </w:p>
    <w:p w:rsidR="002B66EA" w:rsidRDefault="000E67D7" w:rsidP="002B66EA">
      <w:pPr>
        <w:jc w:val="both"/>
      </w:pPr>
      <w:r>
        <w:t>8</w:t>
      </w:r>
      <w:r w:rsidR="002B66EA">
        <w:t>)</w:t>
      </w:r>
      <w:r w:rsidR="002B66EA" w:rsidRPr="006C5C1F">
        <w:t xml:space="preserve"> </w:t>
      </w:r>
      <w:proofErr w:type="spellStart"/>
      <w:r w:rsidR="002B66EA">
        <w:rPr>
          <w:rFonts w:eastAsia="Calibri"/>
        </w:rPr>
        <w:t>Грачкова</w:t>
      </w:r>
      <w:proofErr w:type="spellEnd"/>
      <w:r w:rsidR="002B66EA">
        <w:rPr>
          <w:rFonts w:eastAsia="Calibri"/>
        </w:rPr>
        <w:t xml:space="preserve"> М.А., </w:t>
      </w:r>
      <w:proofErr w:type="spellStart"/>
      <w:r w:rsidR="002B66EA">
        <w:rPr>
          <w:rFonts w:eastAsia="Calibri"/>
        </w:rPr>
        <w:t>Ляшевская</w:t>
      </w:r>
      <w:proofErr w:type="spellEnd"/>
      <w:r w:rsidR="002B66EA">
        <w:rPr>
          <w:rFonts w:eastAsia="Calibri"/>
        </w:rPr>
        <w:t xml:space="preserve"> О.Н., Митрофанова О.А., Романов С.В., </w:t>
      </w:r>
      <w:proofErr w:type="spellStart"/>
      <w:r w:rsidR="002B66EA">
        <w:rPr>
          <w:rFonts w:eastAsia="Calibri"/>
        </w:rPr>
        <w:t>Шиморина</w:t>
      </w:r>
      <w:proofErr w:type="spellEnd"/>
      <w:r w:rsidR="002B66EA">
        <w:rPr>
          <w:rFonts w:eastAsia="Calibri"/>
        </w:rPr>
        <w:t xml:space="preserve"> А.С., Шурыгина А.С. Автоматическое выделение конструкций с опорой на многоярусную разметку НКРЯ // Труды международной кон</w:t>
      </w:r>
      <w:r w:rsidR="00462FDC">
        <w:rPr>
          <w:rFonts w:eastAsia="Calibri"/>
        </w:rPr>
        <w:t>ференции «Корпусная лингвистика–</w:t>
      </w:r>
      <w:r w:rsidR="002B66EA">
        <w:rPr>
          <w:rFonts w:eastAsia="Calibri"/>
        </w:rPr>
        <w:t>20</w:t>
      </w:r>
      <w:r w:rsidR="00462FDC">
        <w:rPr>
          <w:rFonts w:eastAsia="Calibri"/>
        </w:rPr>
        <w:t>11» — г. СПб., 2011. </w:t>
      </w:r>
      <w:r w:rsidR="002B66EA">
        <w:rPr>
          <w:rFonts w:eastAsia="Calibri"/>
        </w:rPr>
        <w:t>— С. 131–137</w:t>
      </w:r>
      <w:r w:rsidR="002B66EA">
        <w:t>.</w:t>
      </w:r>
    </w:p>
    <w:p w:rsidR="002B66EA" w:rsidRPr="0094424B" w:rsidRDefault="000E67D7" w:rsidP="002B66EA">
      <w:pPr>
        <w:jc w:val="both"/>
        <w:rPr>
          <w:lang w:val="en-US"/>
        </w:rPr>
      </w:pPr>
      <w:r w:rsidRPr="000E67D7">
        <w:rPr>
          <w:lang w:val="en-US"/>
        </w:rPr>
        <w:t>9</w:t>
      </w:r>
      <w:r w:rsidR="002B66EA" w:rsidRPr="006C5C1F">
        <w:rPr>
          <w:lang w:val="en-US"/>
        </w:rPr>
        <w:t xml:space="preserve">) </w:t>
      </w:r>
      <w:proofErr w:type="spellStart"/>
      <w:r w:rsidR="002B66EA" w:rsidRPr="006C5C1F">
        <w:rPr>
          <w:rFonts w:eastAsia="Calibri"/>
          <w:lang w:val="en-US"/>
        </w:rPr>
        <w:t>Lyashevskaya</w:t>
      </w:r>
      <w:proofErr w:type="spellEnd"/>
      <w:r w:rsidR="002B66EA" w:rsidRPr="006C5C1F">
        <w:rPr>
          <w:rFonts w:eastAsia="Calibri"/>
          <w:lang w:val="en-US"/>
        </w:rPr>
        <w:t xml:space="preserve"> O., </w:t>
      </w:r>
      <w:proofErr w:type="spellStart"/>
      <w:r w:rsidR="002B66EA" w:rsidRPr="006C5C1F">
        <w:rPr>
          <w:rFonts w:eastAsia="Calibri"/>
          <w:lang w:val="en-US"/>
        </w:rPr>
        <w:t>Mitrofanova</w:t>
      </w:r>
      <w:proofErr w:type="spellEnd"/>
      <w:r w:rsidR="002B66EA" w:rsidRPr="006C5C1F">
        <w:rPr>
          <w:rFonts w:eastAsia="Calibri"/>
          <w:lang w:val="en-US"/>
        </w:rPr>
        <w:t xml:space="preserve"> O., </w:t>
      </w:r>
      <w:proofErr w:type="spellStart"/>
      <w:r w:rsidR="002B66EA" w:rsidRPr="006C5C1F">
        <w:rPr>
          <w:rFonts w:eastAsia="Calibri"/>
          <w:lang w:val="en-US"/>
        </w:rPr>
        <w:t>Grachkova</w:t>
      </w:r>
      <w:proofErr w:type="spellEnd"/>
      <w:r w:rsidR="002B66EA" w:rsidRPr="006C5C1F">
        <w:rPr>
          <w:rFonts w:eastAsia="Calibri"/>
          <w:lang w:val="en-US"/>
        </w:rPr>
        <w:t xml:space="preserve"> M., Romanov S., </w:t>
      </w:r>
      <w:proofErr w:type="spellStart"/>
      <w:r w:rsidR="002B66EA" w:rsidRPr="006C5C1F">
        <w:rPr>
          <w:rFonts w:eastAsia="Calibri"/>
          <w:lang w:val="en-US"/>
        </w:rPr>
        <w:t>Shimorina</w:t>
      </w:r>
      <w:proofErr w:type="spellEnd"/>
      <w:r w:rsidR="002B66EA" w:rsidRPr="006C5C1F">
        <w:rPr>
          <w:rFonts w:eastAsia="Calibri"/>
          <w:lang w:val="en-US"/>
        </w:rPr>
        <w:t xml:space="preserve"> A., and </w:t>
      </w:r>
      <w:proofErr w:type="spellStart"/>
      <w:r w:rsidR="002B66EA" w:rsidRPr="006C5C1F">
        <w:rPr>
          <w:rFonts w:eastAsia="Calibri"/>
          <w:lang w:val="en-US"/>
        </w:rPr>
        <w:t>Shurygina</w:t>
      </w:r>
      <w:proofErr w:type="spellEnd"/>
      <w:r w:rsidR="002B66EA" w:rsidRPr="006C5C1F">
        <w:rPr>
          <w:rFonts w:eastAsia="Calibri"/>
          <w:lang w:val="en-US"/>
        </w:rPr>
        <w:t xml:space="preserve"> A. Automatic Word Sense Disambiguation and Construction Identification Based on Corpus Multilevel Annotation // Text, Speech and Dialogue. Proceedings of the 14th International Conference TSD 2011, Pilsen, Czech</w:t>
      </w:r>
      <w:r w:rsidR="00462FDC">
        <w:rPr>
          <w:rFonts w:eastAsia="Calibri"/>
          <w:lang w:val="en-US"/>
        </w:rPr>
        <w:t xml:space="preserve"> Republic, September 1–5, 2011.</w:t>
      </w:r>
      <w:r w:rsidR="00462FDC" w:rsidRPr="00462FDC">
        <w:rPr>
          <w:rFonts w:eastAsia="Calibri"/>
          <w:lang w:val="en-US"/>
        </w:rPr>
        <w:t> </w:t>
      </w:r>
      <w:r w:rsidR="002B66EA" w:rsidRPr="006C5C1F">
        <w:rPr>
          <w:rFonts w:eastAsia="Calibri"/>
          <w:lang w:val="en-US"/>
        </w:rPr>
        <w:t>— Heidelber</w:t>
      </w:r>
      <w:r w:rsidR="00462FDC">
        <w:rPr>
          <w:rFonts w:eastAsia="Calibri"/>
          <w:lang w:val="en-US"/>
        </w:rPr>
        <w:t>g, Dordrecht, London, New York,</w:t>
      </w:r>
      <w:r w:rsidR="002B66EA" w:rsidRPr="006C5C1F">
        <w:rPr>
          <w:rFonts w:eastAsia="Calibri"/>
          <w:lang w:val="en-US"/>
        </w:rPr>
        <w:t xml:space="preserve"> 20</w:t>
      </w:r>
      <w:r w:rsidR="00462FDC">
        <w:rPr>
          <w:rFonts w:eastAsia="Calibri"/>
          <w:lang w:val="en-US"/>
        </w:rPr>
        <w:t>11.</w:t>
      </w:r>
      <w:r w:rsidR="00462FDC" w:rsidRPr="00462FDC">
        <w:rPr>
          <w:rFonts w:eastAsia="Calibri"/>
          <w:lang w:val="en-US"/>
        </w:rPr>
        <w:t> </w:t>
      </w:r>
      <w:r w:rsidR="002B66EA" w:rsidRPr="006C5C1F">
        <w:rPr>
          <w:rFonts w:eastAsia="Calibri"/>
          <w:lang w:val="en-US"/>
        </w:rPr>
        <w:t xml:space="preserve">— P. 455 </w:t>
      </w:r>
      <w:r w:rsidR="002B66EA">
        <w:rPr>
          <w:rFonts w:eastAsia="Calibri"/>
        </w:rPr>
        <w:t>р</w:t>
      </w:r>
      <w:r w:rsidR="002B66EA">
        <w:rPr>
          <w:rFonts w:eastAsia="Calibri"/>
          <w:lang w:val="en-US"/>
        </w:rPr>
        <w:t>., 80–</w:t>
      </w:r>
      <w:r w:rsidR="002B66EA" w:rsidRPr="006C5C1F">
        <w:rPr>
          <w:rFonts w:eastAsia="Calibri"/>
          <w:lang w:val="en-US"/>
        </w:rPr>
        <w:t>90</w:t>
      </w:r>
    </w:p>
    <w:p w:rsidR="002B66EA" w:rsidRPr="006C5C1F" w:rsidRDefault="000E67D7" w:rsidP="002B66EA">
      <w:pPr>
        <w:jc w:val="both"/>
        <w:rPr>
          <w:lang w:val="en-US"/>
        </w:rPr>
      </w:pPr>
      <w:r>
        <w:rPr>
          <w:lang w:val="en-US"/>
        </w:rPr>
        <w:t>1</w:t>
      </w:r>
      <w:r w:rsidRPr="00611A62">
        <w:rPr>
          <w:lang w:val="en-US"/>
        </w:rPr>
        <w:t>0</w:t>
      </w:r>
      <w:r w:rsidR="002B66EA" w:rsidRPr="006C5C1F">
        <w:rPr>
          <w:lang w:val="en-US"/>
        </w:rPr>
        <w:t xml:space="preserve">) </w:t>
      </w:r>
      <w:r w:rsidR="002B66EA" w:rsidRPr="006C5C1F">
        <w:rPr>
          <w:rFonts w:eastAsia="Calibri"/>
          <w:lang w:val="en-US"/>
        </w:rPr>
        <w:t xml:space="preserve">Anastasia </w:t>
      </w:r>
      <w:proofErr w:type="spellStart"/>
      <w:r w:rsidR="002B66EA" w:rsidRPr="006C5C1F">
        <w:rPr>
          <w:rFonts w:eastAsia="Calibri"/>
          <w:lang w:val="en-US"/>
        </w:rPr>
        <w:t>Shimorina</w:t>
      </w:r>
      <w:proofErr w:type="spellEnd"/>
      <w:r w:rsidR="002B66EA" w:rsidRPr="006C5C1F">
        <w:rPr>
          <w:rFonts w:eastAsia="Calibri"/>
          <w:lang w:val="en-US"/>
        </w:rPr>
        <w:t xml:space="preserve">, Maria </w:t>
      </w:r>
      <w:proofErr w:type="spellStart"/>
      <w:r w:rsidR="002B66EA" w:rsidRPr="006C5C1F">
        <w:rPr>
          <w:rFonts w:eastAsia="Calibri"/>
          <w:lang w:val="en-US"/>
        </w:rPr>
        <w:t>Grachkova</w:t>
      </w:r>
      <w:proofErr w:type="spellEnd"/>
      <w:r w:rsidR="002B66EA" w:rsidRPr="006C5C1F">
        <w:rPr>
          <w:lang w:val="en-US"/>
        </w:rPr>
        <w:t>.</w:t>
      </w:r>
      <w:r w:rsidR="002B66EA" w:rsidRPr="006C5C1F">
        <w:rPr>
          <w:rFonts w:eastAsia="Calibri"/>
          <w:lang w:val="en-US"/>
        </w:rPr>
        <w:t xml:space="preserve"> Identification of Context </w:t>
      </w:r>
      <w:proofErr w:type="spellStart"/>
      <w:r w:rsidR="002B66EA" w:rsidRPr="006C5C1F">
        <w:rPr>
          <w:rFonts w:eastAsia="Calibri"/>
          <w:lang w:val="en-US"/>
        </w:rPr>
        <w:t>Markersfor</w:t>
      </w:r>
      <w:proofErr w:type="spellEnd"/>
      <w:r w:rsidR="002B66EA" w:rsidRPr="006C5C1F">
        <w:rPr>
          <w:rFonts w:eastAsia="Calibri"/>
          <w:lang w:val="en-US"/>
        </w:rPr>
        <w:t xml:space="preserve"> Russian Nouns // Proceedings of the 18th Nordic Conference of Computational Linguistics NODALIDA 2011: NEALT Proceedings Series</w:t>
      </w:r>
      <w:r w:rsidR="00A4110C" w:rsidRPr="00A4110C">
        <w:rPr>
          <w:lang w:val="en-US"/>
        </w:rPr>
        <w:t>.</w:t>
      </w:r>
      <w:r w:rsidR="002B66EA">
        <w:rPr>
          <w:lang w:val="en-US"/>
        </w:rPr>
        <w:t xml:space="preserve"> 2011.</w:t>
      </w:r>
      <w:r w:rsidR="002B66EA" w:rsidRPr="006C5C1F">
        <w:rPr>
          <w:lang w:val="en-US"/>
        </w:rPr>
        <w:t> </w:t>
      </w:r>
      <w:r w:rsidR="002B66EA" w:rsidRPr="006C5C1F">
        <w:rPr>
          <w:rFonts w:eastAsia="Calibri"/>
          <w:lang w:val="en-US"/>
        </w:rPr>
        <w:t>—</w:t>
      </w:r>
      <w:r w:rsidR="002B66EA">
        <w:rPr>
          <w:lang w:val="en-US"/>
        </w:rPr>
        <w:t xml:space="preserve"> Vol. 11,</w:t>
      </w:r>
      <w:r w:rsidR="002B66EA" w:rsidRPr="006C5C1F">
        <w:rPr>
          <w:lang w:val="en-US"/>
        </w:rPr>
        <w:t> </w:t>
      </w:r>
      <w:r w:rsidR="002B66EA">
        <w:rPr>
          <w:lang w:val="en-US"/>
        </w:rPr>
        <w:t>—</w:t>
      </w:r>
      <w:r w:rsidR="002B66EA" w:rsidRPr="006C5C1F">
        <w:rPr>
          <w:lang w:val="en-US"/>
        </w:rPr>
        <w:t> </w:t>
      </w:r>
      <w:r w:rsidR="002B66EA" w:rsidRPr="006C5C1F">
        <w:rPr>
          <w:rFonts w:eastAsia="Calibri"/>
          <w:lang w:val="en-US"/>
        </w:rPr>
        <w:t xml:space="preserve">P. </w:t>
      </w:r>
      <w:r w:rsidR="002B66EA">
        <w:rPr>
          <w:rFonts w:eastAsia="Calibri"/>
          <w:lang w:val="en-US"/>
        </w:rPr>
        <w:t>344–</w:t>
      </w:r>
      <w:r w:rsidR="002B66EA" w:rsidRPr="006C5C1F">
        <w:rPr>
          <w:rFonts w:eastAsia="Calibri"/>
          <w:lang w:val="en-US"/>
        </w:rPr>
        <w:t>347</w:t>
      </w:r>
      <w:r w:rsidR="002B66EA" w:rsidRPr="006C5C1F">
        <w:rPr>
          <w:lang w:val="en-US"/>
        </w:rPr>
        <w:t>.</w:t>
      </w:r>
    </w:p>
    <w:p w:rsidR="006800C3" w:rsidRPr="006C5C1F" w:rsidRDefault="002B66EA" w:rsidP="006800C3">
      <w:pPr>
        <w:jc w:val="both"/>
      </w:pPr>
      <w:r>
        <w:t>1</w:t>
      </w:r>
      <w:r w:rsidR="000E67D7">
        <w:t>1</w:t>
      </w:r>
      <w:r w:rsidR="006800C3" w:rsidRPr="006C5C1F">
        <w:t xml:space="preserve">) </w:t>
      </w:r>
      <w:proofErr w:type="spellStart"/>
      <w:r w:rsidR="006800C3" w:rsidRPr="006C5C1F">
        <w:rPr>
          <w:rFonts w:eastAsia="Calibri"/>
        </w:rPr>
        <w:t>Грачкова</w:t>
      </w:r>
      <w:proofErr w:type="spellEnd"/>
      <w:r w:rsidR="006800C3" w:rsidRPr="006C5C1F">
        <w:rPr>
          <w:rFonts w:eastAsia="Calibri"/>
        </w:rPr>
        <w:t xml:space="preserve"> М.А., </w:t>
      </w:r>
      <w:proofErr w:type="spellStart"/>
      <w:r w:rsidR="006800C3" w:rsidRPr="006C5C1F">
        <w:rPr>
          <w:rFonts w:eastAsia="Calibri"/>
        </w:rPr>
        <w:t>Ляшевская</w:t>
      </w:r>
      <w:proofErr w:type="spellEnd"/>
      <w:r w:rsidR="006800C3" w:rsidRPr="006C5C1F">
        <w:rPr>
          <w:rFonts w:eastAsia="Calibri"/>
        </w:rPr>
        <w:t xml:space="preserve"> О.Н., Митрофанова О.А.,</w:t>
      </w:r>
      <w:r w:rsidR="006800C3" w:rsidRPr="006C5C1F">
        <w:t xml:space="preserve"> </w:t>
      </w:r>
      <w:r w:rsidR="006800C3" w:rsidRPr="006C5C1F">
        <w:rPr>
          <w:rFonts w:eastAsia="Calibri"/>
        </w:rPr>
        <w:t xml:space="preserve">Романов С.В., </w:t>
      </w:r>
      <w:proofErr w:type="spellStart"/>
      <w:r w:rsidR="006800C3" w:rsidRPr="006C5C1F">
        <w:rPr>
          <w:rFonts w:eastAsia="Calibri"/>
        </w:rPr>
        <w:t>Шиморина</w:t>
      </w:r>
      <w:proofErr w:type="spellEnd"/>
      <w:r w:rsidR="006800C3" w:rsidRPr="006C5C1F">
        <w:rPr>
          <w:rFonts w:eastAsia="Calibri"/>
        </w:rPr>
        <w:t xml:space="preserve"> А.С., Шурыгина А.С. Автоматическое разрешение лексико-семантической неоднозначности и выделение конструкций на основе многоуровневой разметки корпуса // «</w:t>
      </w:r>
      <w:proofErr w:type="spellStart"/>
      <w:r w:rsidR="006800C3" w:rsidRPr="006C5C1F">
        <w:rPr>
          <w:rFonts w:eastAsia="Calibri"/>
        </w:rPr>
        <w:t>MegaLing</w:t>
      </w:r>
      <w:proofErr w:type="spellEnd"/>
      <w:r w:rsidR="006800C3" w:rsidRPr="006C5C1F">
        <w:rPr>
          <w:rFonts w:eastAsia="Calibri"/>
        </w:rPr>
        <w:t>–2010»: Горизонты прикладной лингвистики и лингвистических технологий: Доклады</w:t>
      </w:r>
      <w:r w:rsidR="006800C3" w:rsidRPr="006C5C1F">
        <w:t xml:space="preserve"> международной конференции</w:t>
      </w:r>
      <w:r w:rsidR="00A4110C">
        <w:t>.</w:t>
      </w:r>
      <w:r w:rsidR="006800C3" w:rsidRPr="006C5C1F">
        <w:t> — г. Симферополь, </w:t>
      </w:r>
      <w:r w:rsidR="006800C3" w:rsidRPr="006C5C1F">
        <w:rPr>
          <w:rFonts w:eastAsia="Calibri"/>
        </w:rPr>
        <w:t>2010.</w:t>
      </w:r>
    </w:p>
    <w:p w:rsidR="006800C3" w:rsidRPr="006C5C1F" w:rsidRDefault="002B66EA" w:rsidP="006800C3">
      <w:pPr>
        <w:jc w:val="both"/>
      </w:pPr>
      <w:r>
        <w:t>1</w:t>
      </w:r>
      <w:r w:rsidR="000E67D7">
        <w:t>2</w:t>
      </w:r>
      <w:r w:rsidR="006800C3" w:rsidRPr="006C5C1F">
        <w:t xml:space="preserve">) </w:t>
      </w:r>
      <w:r w:rsidR="006800C3" w:rsidRPr="006C5C1F">
        <w:rPr>
          <w:rFonts w:eastAsia="Calibri"/>
        </w:rPr>
        <w:t xml:space="preserve">Митрофанова О.А., </w:t>
      </w:r>
      <w:proofErr w:type="spellStart"/>
      <w:r w:rsidR="006800C3" w:rsidRPr="006C5C1F">
        <w:rPr>
          <w:rFonts w:eastAsia="Calibri"/>
        </w:rPr>
        <w:t>Грачкова</w:t>
      </w:r>
      <w:proofErr w:type="spellEnd"/>
      <w:r w:rsidR="006800C3" w:rsidRPr="006C5C1F">
        <w:rPr>
          <w:rFonts w:eastAsia="Calibri"/>
        </w:rPr>
        <w:t xml:space="preserve"> М.А., </w:t>
      </w:r>
      <w:proofErr w:type="spellStart"/>
      <w:r w:rsidR="006800C3" w:rsidRPr="006C5C1F">
        <w:rPr>
          <w:rFonts w:eastAsia="Calibri"/>
        </w:rPr>
        <w:t>Шиморина</w:t>
      </w:r>
      <w:proofErr w:type="spellEnd"/>
      <w:r w:rsidR="006800C3" w:rsidRPr="006C5C1F">
        <w:rPr>
          <w:rFonts w:eastAsia="Calibri"/>
        </w:rPr>
        <w:t xml:space="preserve"> А.С.,</w:t>
      </w:r>
      <w:r w:rsidR="006800C3" w:rsidRPr="006C5C1F">
        <w:t xml:space="preserve"> </w:t>
      </w:r>
      <w:proofErr w:type="spellStart"/>
      <w:r w:rsidR="006800C3" w:rsidRPr="006C5C1F">
        <w:rPr>
          <w:rFonts w:eastAsia="Calibri"/>
        </w:rPr>
        <w:t>Ляшевская</w:t>
      </w:r>
      <w:proofErr w:type="spellEnd"/>
      <w:r w:rsidR="006800C3" w:rsidRPr="006C5C1F">
        <w:rPr>
          <w:rFonts w:eastAsia="Calibri"/>
        </w:rPr>
        <w:t xml:space="preserve"> О.Н. Лексические, семантические и морфологические признаки контекстов в разрешении неоднозначности русских существительных // XXXIX Международная филологическая конференция. Секция математической лингви</w:t>
      </w:r>
      <w:r w:rsidR="006800C3" w:rsidRPr="006C5C1F">
        <w:t>стики</w:t>
      </w:r>
      <w:r w:rsidR="00A4110C">
        <w:t>.</w:t>
      </w:r>
      <w:r w:rsidR="006800C3" w:rsidRPr="006C5C1F">
        <w:t> — г. СПб.,</w:t>
      </w:r>
      <w:r w:rsidR="006800C3" w:rsidRPr="006C5C1F">
        <w:rPr>
          <w:rFonts w:eastAsia="Calibri"/>
        </w:rPr>
        <w:t xml:space="preserve"> 2010.</w:t>
      </w:r>
      <w:r w:rsidR="006800C3" w:rsidRPr="006C5C1F">
        <w:t xml:space="preserve"> </w:t>
      </w:r>
      <w:r w:rsidR="00026CAF">
        <w:rPr>
          <w:rFonts w:eastAsia="Calibri"/>
        </w:rPr>
        <w:t>С. 45–</w:t>
      </w:r>
      <w:r w:rsidR="006800C3" w:rsidRPr="006C5C1F">
        <w:rPr>
          <w:rFonts w:eastAsia="Calibri"/>
        </w:rPr>
        <w:t>50.</w:t>
      </w:r>
    </w:p>
    <w:p w:rsidR="006800C3" w:rsidRPr="006C5C1F" w:rsidRDefault="002B66EA" w:rsidP="006800C3">
      <w:pPr>
        <w:jc w:val="both"/>
        <w:rPr>
          <w:rFonts w:eastAsia="Calibri"/>
        </w:rPr>
      </w:pPr>
      <w:r>
        <w:t>1</w:t>
      </w:r>
      <w:r w:rsidR="000E67D7">
        <w:t>3</w:t>
      </w:r>
      <w:r w:rsidR="006800C3" w:rsidRPr="006C5C1F">
        <w:t xml:space="preserve">) </w:t>
      </w:r>
      <w:proofErr w:type="spellStart"/>
      <w:r w:rsidR="006800C3" w:rsidRPr="006C5C1F">
        <w:rPr>
          <w:rFonts w:eastAsia="Calibri"/>
        </w:rPr>
        <w:t>Грачкова</w:t>
      </w:r>
      <w:proofErr w:type="spellEnd"/>
      <w:r w:rsidR="006800C3" w:rsidRPr="006C5C1F">
        <w:rPr>
          <w:rFonts w:eastAsia="Calibri"/>
        </w:rPr>
        <w:t xml:space="preserve"> М.А., Митрофанова О.А., </w:t>
      </w:r>
      <w:proofErr w:type="spellStart"/>
      <w:r w:rsidR="006800C3" w:rsidRPr="006C5C1F">
        <w:rPr>
          <w:rFonts w:eastAsia="Calibri"/>
        </w:rPr>
        <w:t>Шиморина</w:t>
      </w:r>
      <w:proofErr w:type="spellEnd"/>
      <w:r w:rsidR="006800C3" w:rsidRPr="006C5C1F">
        <w:rPr>
          <w:rFonts w:eastAsia="Calibri"/>
        </w:rPr>
        <w:t xml:space="preserve"> А.С. Автоматическая классификация лексики в параллельных текстах</w:t>
      </w:r>
      <w:r w:rsidR="006800C3" w:rsidRPr="006C5C1F">
        <w:t xml:space="preserve"> </w:t>
      </w:r>
      <w:r w:rsidR="006800C3" w:rsidRPr="006C5C1F">
        <w:rPr>
          <w:rFonts w:eastAsia="Calibri"/>
        </w:rPr>
        <w:t xml:space="preserve">(на материале текстов из Русско-словацкого корпуса параллельных текстов PARUS) // V Международная научно-практическая конференция </w:t>
      </w:r>
      <w:r w:rsidR="006800C3" w:rsidRPr="006C5C1F">
        <w:rPr>
          <w:rFonts w:eastAsia="Calibri"/>
        </w:rPr>
        <w:lastRenderedPageBreak/>
        <w:t>«Прикладная лингвистика в науке и образовании»: Материа</w:t>
      </w:r>
      <w:r w:rsidR="00462FDC">
        <w:rPr>
          <w:rFonts w:eastAsia="Calibri"/>
        </w:rPr>
        <w:t>лы. 25–26 марта 2010 г. — СПб., </w:t>
      </w:r>
      <w:r w:rsidR="006800C3" w:rsidRPr="006C5C1F">
        <w:rPr>
          <w:rFonts w:eastAsia="Calibri"/>
        </w:rPr>
        <w:t>2010.</w:t>
      </w:r>
      <w:r w:rsidR="006800C3" w:rsidRPr="006C5C1F">
        <w:t xml:space="preserve"> </w:t>
      </w:r>
      <w:r w:rsidR="006800C3" w:rsidRPr="006C5C1F">
        <w:rPr>
          <w:rFonts w:eastAsia="Calibri"/>
        </w:rPr>
        <w:t>Изд</w:t>
      </w:r>
      <w:r>
        <w:rPr>
          <w:rFonts w:eastAsia="Calibri"/>
        </w:rPr>
        <w:t>ательство «Лемма», 2010. С. 231–</w:t>
      </w:r>
      <w:r w:rsidR="006800C3" w:rsidRPr="006C5C1F">
        <w:rPr>
          <w:rFonts w:eastAsia="Calibri"/>
        </w:rPr>
        <w:t>235.</w:t>
      </w:r>
    </w:p>
    <w:sectPr w:rsidR="006800C3" w:rsidRPr="006C5C1F" w:rsidSect="009B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881"/>
    <w:rsid w:val="00010A61"/>
    <w:rsid w:val="00026CAF"/>
    <w:rsid w:val="00093670"/>
    <w:rsid w:val="000D0881"/>
    <w:rsid w:val="000E67D7"/>
    <w:rsid w:val="001037BC"/>
    <w:rsid w:val="002301BC"/>
    <w:rsid w:val="002B66EA"/>
    <w:rsid w:val="002F69FF"/>
    <w:rsid w:val="003909AA"/>
    <w:rsid w:val="003D6E0B"/>
    <w:rsid w:val="0042196F"/>
    <w:rsid w:val="00462FDC"/>
    <w:rsid w:val="005A74B3"/>
    <w:rsid w:val="00611A62"/>
    <w:rsid w:val="00615512"/>
    <w:rsid w:val="00627597"/>
    <w:rsid w:val="006800C3"/>
    <w:rsid w:val="006A44B1"/>
    <w:rsid w:val="006B509D"/>
    <w:rsid w:val="006F5F30"/>
    <w:rsid w:val="007525D6"/>
    <w:rsid w:val="0078216A"/>
    <w:rsid w:val="0078384E"/>
    <w:rsid w:val="007C7FEC"/>
    <w:rsid w:val="00852227"/>
    <w:rsid w:val="00866FAD"/>
    <w:rsid w:val="008877B5"/>
    <w:rsid w:val="008C05BA"/>
    <w:rsid w:val="00915053"/>
    <w:rsid w:val="009A1336"/>
    <w:rsid w:val="009B7685"/>
    <w:rsid w:val="00A4110C"/>
    <w:rsid w:val="00A54A84"/>
    <w:rsid w:val="00A91F10"/>
    <w:rsid w:val="00AA08AF"/>
    <w:rsid w:val="00AF4C2E"/>
    <w:rsid w:val="00B2036D"/>
    <w:rsid w:val="00B31B9A"/>
    <w:rsid w:val="00B354CF"/>
    <w:rsid w:val="00B41600"/>
    <w:rsid w:val="00B8306F"/>
    <w:rsid w:val="00C31071"/>
    <w:rsid w:val="00C3675A"/>
    <w:rsid w:val="00C627E1"/>
    <w:rsid w:val="00C9717D"/>
    <w:rsid w:val="00CA01E0"/>
    <w:rsid w:val="00CF63B9"/>
    <w:rsid w:val="00D074C7"/>
    <w:rsid w:val="00D13EA8"/>
    <w:rsid w:val="00DF65D3"/>
    <w:rsid w:val="00E82270"/>
    <w:rsid w:val="00EF42B6"/>
    <w:rsid w:val="00F87318"/>
    <w:rsid w:val="00FC616A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D986"/>
  <w15:docId w15:val="{B9845500-0CEA-A341-8BA6-D3AC9AE4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вокабулы"/>
    <w:basedOn w:val="a"/>
    <w:next w:val="a"/>
    <w:link w:val="1"/>
    <w:qFormat/>
    <w:rsid w:val="00866FAD"/>
    <w:pPr>
      <w:shd w:val="clear" w:color="auto" w:fill="FFFFFF"/>
      <w:spacing w:before="240" w:after="100" w:afterAutospacing="1" w:line="240" w:lineRule="auto"/>
      <w:jc w:val="both"/>
    </w:pPr>
    <w:rPr>
      <w:rFonts w:eastAsia="Times New Roman"/>
      <w:szCs w:val="20"/>
      <w:shd w:val="clear" w:color="auto" w:fill="FFFFFF"/>
      <w:lang w:eastAsia="ru-RU"/>
    </w:rPr>
  </w:style>
  <w:style w:type="character" w:customStyle="1" w:styleId="1">
    <w:name w:val="абзац вокабулы Знак1"/>
    <w:link w:val="a3"/>
    <w:qFormat/>
    <w:locked/>
    <w:rsid w:val="00866FAD"/>
    <w:rPr>
      <w:rFonts w:eastAsia="Times New Roman"/>
      <w:szCs w:val="20"/>
      <w:shd w:val="clear" w:color="auto" w:fill="FFFFFF"/>
      <w:lang w:val="ru-RU" w:eastAsia="ru-RU"/>
    </w:rPr>
  </w:style>
  <w:style w:type="paragraph" w:styleId="a4">
    <w:name w:val="List Paragraph"/>
    <w:basedOn w:val="a"/>
    <w:uiPriority w:val="34"/>
    <w:qFormat/>
    <w:rsid w:val="007C7F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00C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6">
    <w:name w:val="речение"/>
    <w:qFormat/>
    <w:rsid w:val="006800C3"/>
    <w:rPr>
      <w:rFonts w:ascii="Times New Roman" w:hAnsi="Times New Roman" w:cs="Times New Roman" w:hint="default"/>
      <w:b w:val="0"/>
      <w:bCs w:val="0"/>
      <w:i/>
      <w:iCs/>
      <w:color w:val="auto"/>
      <w:sz w:val="24"/>
      <w:szCs w:val="28"/>
      <w:shd w:val="clear" w:color="auto" w:fill="FFFFFF"/>
    </w:rPr>
  </w:style>
  <w:style w:type="character" w:styleId="a7">
    <w:name w:val="Hyperlink"/>
    <w:basedOn w:val="a0"/>
    <w:uiPriority w:val="99"/>
    <w:unhideWhenUsed/>
    <w:rsid w:val="00E8227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82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Microsoft Office User</cp:lastModifiedBy>
  <cp:revision>2</cp:revision>
  <dcterms:created xsi:type="dcterms:W3CDTF">2023-06-29T19:10:00Z</dcterms:created>
  <dcterms:modified xsi:type="dcterms:W3CDTF">2023-06-29T19:10:00Z</dcterms:modified>
</cp:coreProperties>
</file>